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33"/>
        <w:gridCol w:w="3733"/>
        <w:gridCol w:w="2334"/>
      </w:tblGrid>
      <w:tr w:rsidR="00E62950" w:rsidTr="00E62950">
        <w:trPr>
          <w:cantSplit/>
          <w:trHeight w:val="84"/>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rsidR="00E62950" w:rsidRDefault="00E62950" w:rsidP="002E6D4A">
            <w:pPr>
              <w:spacing w:line="320" w:lineRule="exact"/>
              <w:rPr>
                <w:rFonts w:ascii="標楷體" w:eastAsia="標楷體" w:hAnsi="標楷體"/>
                <w:sz w:val="32"/>
                <w:szCs w:val="32"/>
              </w:rPr>
            </w:pPr>
            <w:bookmarkStart w:id="0" w:name="_GoBack"/>
            <w:bookmarkEnd w:id="0"/>
            <w:r>
              <w:rPr>
                <w:rFonts w:ascii="標楷體" w:eastAsia="標楷體" w:hAnsi="標楷體" w:hint="eastAsia"/>
                <w:b/>
                <w:bCs/>
                <w:color w:val="000000"/>
                <w:sz w:val="32"/>
                <w:szCs w:val="32"/>
              </w:rPr>
              <w:t>臺北市立龍山國民中學</w:t>
            </w:r>
            <w:r w:rsidR="002E6D4A">
              <w:rPr>
                <w:rFonts w:ascii="標楷體" w:eastAsia="標楷體" w:hAnsi="標楷體" w:hint="eastAsia"/>
                <w:b/>
                <w:bCs/>
                <w:color w:val="000000"/>
                <w:sz w:val="32"/>
                <w:szCs w:val="32"/>
              </w:rPr>
              <w:t>學生獎懲實施</w:t>
            </w:r>
            <w:r>
              <w:rPr>
                <w:rFonts w:ascii="標楷體" w:eastAsia="標楷體" w:hAnsi="標楷體" w:hint="eastAsia"/>
                <w:b/>
                <w:bCs/>
                <w:color w:val="000000"/>
                <w:sz w:val="32"/>
                <w:szCs w:val="32"/>
              </w:rPr>
              <w:t xml:space="preserve">要點 </w:t>
            </w:r>
            <w:r>
              <w:rPr>
                <w:rFonts w:ascii="標楷體" w:eastAsia="標楷體" w:hAnsi="標楷體" w:hint="eastAsia"/>
                <w:b/>
                <w:color w:val="000000"/>
                <w:sz w:val="32"/>
                <w:szCs w:val="32"/>
              </w:rPr>
              <w:t>修正草案條文對照表</w:t>
            </w:r>
            <w:r>
              <w:rPr>
                <w:rFonts w:ascii="標楷體" w:eastAsia="標楷體" w:hAnsi="標楷體" w:hint="eastAsia"/>
                <w:color w:val="000000"/>
                <w:sz w:val="32"/>
                <w:szCs w:val="32"/>
              </w:rPr>
              <w:t xml:space="preserve">   </w:t>
            </w:r>
            <w:r>
              <w:rPr>
                <w:rFonts w:ascii="標楷體" w:eastAsia="標楷體" w:hAnsi="標楷體" w:hint="eastAsia"/>
                <w:sz w:val="32"/>
                <w:szCs w:val="32"/>
              </w:rPr>
              <w:t xml:space="preserve">   　　　            　                      </w:t>
            </w:r>
          </w:p>
        </w:tc>
      </w:tr>
      <w:tr w:rsidR="00E62950" w:rsidTr="002E6D4A">
        <w:trPr>
          <w:cantSplit/>
          <w:trHeight w:val="25"/>
        </w:trPr>
        <w:tc>
          <w:tcPr>
            <w:tcW w:w="3833" w:type="dxa"/>
            <w:tcBorders>
              <w:top w:val="single" w:sz="4" w:space="0" w:color="auto"/>
              <w:left w:val="single" w:sz="4" w:space="0" w:color="auto"/>
              <w:bottom w:val="single" w:sz="4" w:space="0" w:color="auto"/>
              <w:right w:val="single" w:sz="4" w:space="0" w:color="auto"/>
            </w:tcBorders>
            <w:hideMark/>
          </w:tcPr>
          <w:p w:rsidR="00E62950" w:rsidRDefault="00E62950">
            <w:pPr>
              <w:spacing w:line="320" w:lineRule="exact"/>
              <w:ind w:firstLineChars="550" w:firstLine="1320"/>
              <w:jc w:val="both"/>
              <w:rPr>
                <w:rFonts w:ascii="標楷體" w:eastAsia="標楷體" w:hAnsi="標楷體"/>
              </w:rPr>
            </w:pPr>
            <w:r>
              <w:rPr>
                <w:rFonts w:ascii="標楷體" w:eastAsia="標楷體" w:hAnsi="標楷體" w:hint="eastAsia"/>
              </w:rPr>
              <w:t>修正條文(新)</w:t>
            </w:r>
          </w:p>
        </w:tc>
        <w:tc>
          <w:tcPr>
            <w:tcW w:w="3733" w:type="dxa"/>
            <w:tcBorders>
              <w:top w:val="single" w:sz="4" w:space="0" w:color="auto"/>
              <w:left w:val="single" w:sz="4" w:space="0" w:color="auto"/>
              <w:bottom w:val="single" w:sz="4" w:space="0" w:color="auto"/>
              <w:right w:val="single" w:sz="4" w:space="0" w:color="auto"/>
            </w:tcBorders>
            <w:hideMark/>
          </w:tcPr>
          <w:p w:rsidR="00E62950" w:rsidRDefault="00E62950">
            <w:pPr>
              <w:spacing w:line="320" w:lineRule="exact"/>
              <w:ind w:firstLineChars="600" w:firstLine="1440"/>
              <w:jc w:val="both"/>
              <w:rPr>
                <w:rFonts w:ascii="標楷體" w:eastAsia="標楷體" w:hAnsi="標楷體"/>
                <w:color w:val="000000"/>
              </w:rPr>
            </w:pPr>
            <w:r>
              <w:rPr>
                <w:rFonts w:ascii="標楷體" w:eastAsia="標楷體" w:hAnsi="標楷體" w:hint="eastAsia"/>
                <w:color w:val="000000"/>
              </w:rPr>
              <w:t>現行條文（原）</w:t>
            </w:r>
          </w:p>
        </w:tc>
        <w:tc>
          <w:tcPr>
            <w:tcW w:w="2334" w:type="dxa"/>
            <w:tcBorders>
              <w:top w:val="single" w:sz="4" w:space="0" w:color="auto"/>
              <w:left w:val="single" w:sz="4" w:space="0" w:color="auto"/>
              <w:bottom w:val="single" w:sz="4" w:space="0" w:color="auto"/>
              <w:right w:val="single" w:sz="4" w:space="0" w:color="auto"/>
            </w:tcBorders>
            <w:vAlign w:val="center"/>
            <w:hideMark/>
          </w:tcPr>
          <w:p w:rsidR="00E62950" w:rsidRDefault="00E62950">
            <w:pPr>
              <w:spacing w:line="320" w:lineRule="exact"/>
              <w:jc w:val="center"/>
              <w:rPr>
                <w:rFonts w:ascii="標楷體" w:eastAsia="標楷體" w:hAnsi="標楷體"/>
              </w:rPr>
            </w:pPr>
            <w:r>
              <w:rPr>
                <w:rFonts w:ascii="標楷體" w:eastAsia="標楷體" w:hAnsi="標楷體" w:hint="eastAsia"/>
              </w:rPr>
              <w:t>說　　　明</w:t>
            </w:r>
          </w:p>
        </w:tc>
      </w:tr>
      <w:tr w:rsidR="00E62950" w:rsidTr="002E6D4A">
        <w:trPr>
          <w:trHeight w:val="576"/>
        </w:trPr>
        <w:tc>
          <w:tcPr>
            <w:tcW w:w="3833" w:type="dxa"/>
            <w:tcBorders>
              <w:top w:val="single" w:sz="4" w:space="0" w:color="auto"/>
              <w:left w:val="single" w:sz="4" w:space="0" w:color="auto"/>
              <w:bottom w:val="single" w:sz="4" w:space="0" w:color="auto"/>
              <w:right w:val="single" w:sz="4" w:space="0" w:color="auto"/>
            </w:tcBorders>
          </w:tcPr>
          <w:p w:rsidR="002E6D4A" w:rsidRDefault="002E6D4A" w:rsidP="002E6D4A">
            <w:pPr>
              <w:snapToGrid w:val="0"/>
              <w:spacing w:line="500" w:lineRule="exact"/>
              <w:rPr>
                <w:rFonts w:ascii="標楷體" w:eastAsia="標楷體" w:hAnsi="標楷體"/>
                <w:sz w:val="28"/>
                <w:szCs w:val="28"/>
              </w:rPr>
            </w:pPr>
            <w:r w:rsidRPr="00CD3E56">
              <w:rPr>
                <w:rFonts w:ascii="標楷體" w:eastAsia="標楷體" w:hAnsi="標楷體" w:hint="eastAsia"/>
                <w:sz w:val="28"/>
                <w:szCs w:val="28"/>
              </w:rPr>
              <w:t>十</w:t>
            </w:r>
            <w:r>
              <w:rPr>
                <w:rFonts w:ascii="標楷體" w:eastAsia="標楷體" w:hAnsi="標楷體" w:hint="eastAsia"/>
                <w:sz w:val="28"/>
                <w:szCs w:val="28"/>
              </w:rPr>
              <w:t>三</w:t>
            </w:r>
            <w:r w:rsidRPr="00CD3E56">
              <w:rPr>
                <w:rFonts w:ascii="標楷體" w:eastAsia="標楷體" w:hAnsi="標楷體" w:hint="eastAsia"/>
                <w:sz w:val="28"/>
                <w:szCs w:val="28"/>
              </w:rPr>
              <w:t>、學生行為合於下列情節之</w:t>
            </w:r>
            <w:proofErr w:type="gramStart"/>
            <w:r w:rsidRPr="00CD3E56">
              <w:rPr>
                <w:rFonts w:ascii="標楷體" w:eastAsia="標楷體" w:hAnsi="標楷體" w:hint="eastAsia"/>
                <w:sz w:val="28"/>
                <w:szCs w:val="28"/>
              </w:rPr>
              <w:t>一</w:t>
            </w:r>
            <w:proofErr w:type="gramEnd"/>
            <w:r w:rsidRPr="00CD3E56">
              <w:rPr>
                <w:rFonts w:ascii="標楷體" w:eastAsia="標楷體" w:hAnsi="標楷體" w:hint="eastAsia"/>
                <w:sz w:val="28"/>
                <w:szCs w:val="28"/>
              </w:rPr>
              <w:t>者，應予記大過：</w:t>
            </w:r>
          </w:p>
          <w:p w:rsidR="002E6D4A" w:rsidRPr="002E6D4A" w:rsidRDefault="002E6D4A" w:rsidP="002E6D4A">
            <w:pPr>
              <w:spacing w:line="500" w:lineRule="exact"/>
            </w:pPr>
            <w:r>
              <w:rPr>
                <w:rFonts w:ascii="標楷體" w:eastAsia="標楷體" w:hAnsi="標楷體" w:hint="eastAsia"/>
                <w:sz w:val="28"/>
                <w:szCs w:val="28"/>
              </w:rPr>
              <w:t>(八)</w:t>
            </w:r>
            <w:r w:rsidRPr="00A8414A">
              <w:rPr>
                <w:rFonts w:ascii="標楷體" w:eastAsia="標楷體" w:hAnsi="標楷體" w:hint="eastAsia"/>
                <w:sz w:val="28"/>
                <w:szCs w:val="28"/>
              </w:rPr>
              <w:t xml:space="preserve"> 攜帶（</w:t>
            </w:r>
            <w:proofErr w:type="gramStart"/>
            <w:r w:rsidRPr="00A8414A">
              <w:rPr>
                <w:rFonts w:ascii="標楷體" w:eastAsia="標楷體" w:hAnsi="標楷體" w:hint="eastAsia"/>
                <w:sz w:val="28"/>
                <w:szCs w:val="28"/>
              </w:rPr>
              <w:t>菸</w:t>
            </w:r>
            <w:proofErr w:type="gramEnd"/>
            <w:r w:rsidRPr="00A8414A">
              <w:rPr>
                <w:rFonts w:ascii="標楷體" w:eastAsia="標楷體" w:hAnsi="標楷體" w:hint="eastAsia"/>
                <w:sz w:val="28"/>
                <w:szCs w:val="28"/>
              </w:rPr>
              <w:t>、</w:t>
            </w:r>
            <w:r w:rsidRPr="00FE6F4D">
              <w:rPr>
                <w:rFonts w:ascii="標楷體" w:eastAsia="標楷體" w:hAnsi="標楷體"/>
                <w:sz w:val="28"/>
                <w:szCs w:val="28"/>
              </w:rPr>
              <w:t>新興</w:t>
            </w:r>
            <w:proofErr w:type="gramStart"/>
            <w:r w:rsidRPr="00FE6F4D">
              <w:rPr>
                <w:rFonts w:ascii="標楷體" w:eastAsia="標楷體" w:hAnsi="標楷體"/>
                <w:sz w:val="28"/>
                <w:szCs w:val="28"/>
              </w:rPr>
              <w:t>菸</w:t>
            </w:r>
            <w:proofErr w:type="gramEnd"/>
            <w:r w:rsidRPr="00FE6F4D">
              <w:rPr>
                <w:rFonts w:ascii="標楷體" w:eastAsia="標楷體" w:hAnsi="標楷體"/>
                <w:sz w:val="28"/>
                <w:szCs w:val="28"/>
              </w:rPr>
              <w:t>品(含電子煙)、</w:t>
            </w:r>
            <w:r w:rsidRPr="00A8414A">
              <w:rPr>
                <w:rFonts w:ascii="標楷體" w:eastAsia="標楷體" w:hAnsi="標楷體" w:hint="eastAsia"/>
                <w:sz w:val="28"/>
                <w:szCs w:val="28"/>
              </w:rPr>
              <w:t>酒、毒品、砲彈、</w:t>
            </w:r>
            <w:r w:rsidRPr="00A8414A">
              <w:rPr>
                <w:rFonts w:ascii="標楷體" w:eastAsia="標楷體" w:hAnsi="標楷體"/>
                <w:sz w:val="28"/>
                <w:szCs w:val="28"/>
              </w:rPr>
              <w:t>化學製劑、</w:t>
            </w:r>
            <w:r w:rsidRPr="00A8414A">
              <w:rPr>
                <w:rFonts w:ascii="標楷體" w:eastAsia="標楷體" w:hAnsi="標楷體" w:hint="eastAsia"/>
                <w:sz w:val="28"/>
                <w:szCs w:val="28"/>
              </w:rPr>
              <w:t>爆竹類、BB槍、刀械器具等非學習用具）違禁物品情節重大，足以妨害公共安全者。</w:t>
            </w:r>
          </w:p>
          <w:p w:rsidR="00E62950" w:rsidRPr="002E6D4A" w:rsidRDefault="00E62950" w:rsidP="002E6D4A">
            <w:pPr>
              <w:spacing w:line="320" w:lineRule="exact"/>
              <w:ind w:leftChars="-174" w:left="715" w:hangingChars="472" w:hanging="1133"/>
              <w:jc w:val="both"/>
              <w:rPr>
                <w:rFonts w:ascii="標楷體" w:eastAsia="標楷體" w:hAnsi="標楷體"/>
                <w:color w:val="000000"/>
              </w:rPr>
            </w:pPr>
          </w:p>
        </w:tc>
        <w:tc>
          <w:tcPr>
            <w:tcW w:w="3733" w:type="dxa"/>
            <w:tcBorders>
              <w:top w:val="single" w:sz="4" w:space="0" w:color="auto"/>
              <w:left w:val="single" w:sz="4" w:space="0" w:color="auto"/>
              <w:bottom w:val="single" w:sz="4" w:space="0" w:color="auto"/>
              <w:right w:val="single" w:sz="4" w:space="0" w:color="auto"/>
            </w:tcBorders>
          </w:tcPr>
          <w:p w:rsidR="002E6D4A" w:rsidRDefault="002E6D4A" w:rsidP="002E6D4A">
            <w:pPr>
              <w:snapToGrid w:val="0"/>
              <w:spacing w:line="500" w:lineRule="exact"/>
              <w:rPr>
                <w:rFonts w:ascii="標楷體" w:eastAsia="標楷體" w:hAnsi="標楷體"/>
                <w:sz w:val="28"/>
                <w:szCs w:val="28"/>
              </w:rPr>
            </w:pPr>
            <w:r w:rsidRPr="00CD3E56">
              <w:rPr>
                <w:rFonts w:ascii="標楷體" w:eastAsia="標楷體" w:hAnsi="標楷體" w:hint="eastAsia"/>
                <w:sz w:val="28"/>
                <w:szCs w:val="28"/>
              </w:rPr>
              <w:t>十</w:t>
            </w:r>
            <w:r>
              <w:rPr>
                <w:rFonts w:ascii="標楷體" w:eastAsia="標楷體" w:hAnsi="標楷體" w:hint="eastAsia"/>
                <w:sz w:val="28"/>
                <w:szCs w:val="28"/>
              </w:rPr>
              <w:t>三</w:t>
            </w:r>
            <w:r w:rsidRPr="00CD3E56">
              <w:rPr>
                <w:rFonts w:ascii="標楷體" w:eastAsia="標楷體" w:hAnsi="標楷體" w:hint="eastAsia"/>
                <w:sz w:val="28"/>
                <w:szCs w:val="28"/>
              </w:rPr>
              <w:t>、學生行為合於下列情節之</w:t>
            </w:r>
            <w:proofErr w:type="gramStart"/>
            <w:r w:rsidRPr="00CD3E56">
              <w:rPr>
                <w:rFonts w:ascii="標楷體" w:eastAsia="標楷體" w:hAnsi="標楷體" w:hint="eastAsia"/>
                <w:sz w:val="28"/>
                <w:szCs w:val="28"/>
              </w:rPr>
              <w:t>一</w:t>
            </w:r>
            <w:proofErr w:type="gramEnd"/>
            <w:r w:rsidRPr="00CD3E56">
              <w:rPr>
                <w:rFonts w:ascii="標楷體" w:eastAsia="標楷體" w:hAnsi="標楷體" w:hint="eastAsia"/>
                <w:sz w:val="28"/>
                <w:szCs w:val="28"/>
              </w:rPr>
              <w:t>者，應予記大過：</w:t>
            </w:r>
          </w:p>
          <w:p w:rsidR="002E6D4A" w:rsidRPr="00A8414A" w:rsidRDefault="002E6D4A" w:rsidP="002E6D4A">
            <w:pPr>
              <w:tabs>
                <w:tab w:val="num" w:pos="1560"/>
              </w:tabs>
              <w:snapToGrid w:val="0"/>
              <w:spacing w:line="500" w:lineRule="exact"/>
              <w:rPr>
                <w:rFonts w:ascii="標楷體" w:eastAsia="標楷體" w:hAnsi="標楷體"/>
                <w:sz w:val="28"/>
                <w:szCs w:val="28"/>
              </w:rPr>
            </w:pPr>
            <w:r>
              <w:rPr>
                <w:rFonts w:ascii="標楷體" w:eastAsia="標楷體" w:hAnsi="標楷體" w:hint="eastAsia"/>
                <w:sz w:val="28"/>
                <w:szCs w:val="28"/>
              </w:rPr>
              <w:t>(八)</w:t>
            </w:r>
            <w:r w:rsidRPr="00A8414A">
              <w:rPr>
                <w:rFonts w:ascii="標楷體" w:eastAsia="標楷體" w:hAnsi="標楷體" w:hint="eastAsia"/>
                <w:sz w:val="28"/>
                <w:szCs w:val="28"/>
              </w:rPr>
              <w:t xml:space="preserve"> 攜帶（</w:t>
            </w:r>
            <w:proofErr w:type="gramStart"/>
            <w:r w:rsidRPr="00A8414A">
              <w:rPr>
                <w:rFonts w:ascii="標楷體" w:eastAsia="標楷體" w:hAnsi="標楷體" w:hint="eastAsia"/>
                <w:sz w:val="28"/>
                <w:szCs w:val="28"/>
              </w:rPr>
              <w:t>菸</w:t>
            </w:r>
            <w:proofErr w:type="gramEnd"/>
            <w:r w:rsidRPr="00A8414A">
              <w:rPr>
                <w:rFonts w:ascii="標楷體" w:eastAsia="標楷體" w:hAnsi="標楷體" w:hint="eastAsia"/>
                <w:sz w:val="28"/>
                <w:szCs w:val="28"/>
              </w:rPr>
              <w:t>、酒、毒品、砲彈、</w:t>
            </w:r>
            <w:r w:rsidRPr="00A8414A">
              <w:rPr>
                <w:rFonts w:ascii="標楷體" w:eastAsia="標楷體" w:hAnsi="標楷體"/>
                <w:sz w:val="28"/>
                <w:szCs w:val="28"/>
              </w:rPr>
              <w:t>化學製劑、</w:t>
            </w:r>
            <w:r w:rsidRPr="00A8414A">
              <w:rPr>
                <w:rFonts w:ascii="標楷體" w:eastAsia="標楷體" w:hAnsi="標楷體" w:hint="eastAsia"/>
                <w:sz w:val="28"/>
                <w:szCs w:val="28"/>
              </w:rPr>
              <w:t>爆竹類、BB槍、刀械器具等非學習用具）違禁物品情節重大，足以妨害公共安全者。</w:t>
            </w:r>
          </w:p>
          <w:p w:rsidR="00E62950" w:rsidRPr="002E6D4A" w:rsidRDefault="00E62950" w:rsidP="002E6D4A">
            <w:pPr>
              <w:spacing w:line="320" w:lineRule="exact"/>
              <w:ind w:leftChars="-150" w:left="-360"/>
              <w:jc w:val="both"/>
              <w:rPr>
                <w:rFonts w:ascii="標楷體" w:eastAsia="標楷體" w:hAnsi="標楷體"/>
                <w:color w:val="000000"/>
              </w:rPr>
            </w:pPr>
          </w:p>
        </w:tc>
        <w:tc>
          <w:tcPr>
            <w:tcW w:w="2334" w:type="dxa"/>
            <w:tcBorders>
              <w:top w:val="single" w:sz="4" w:space="0" w:color="auto"/>
              <w:left w:val="single" w:sz="4" w:space="0" w:color="auto"/>
              <w:bottom w:val="single" w:sz="4" w:space="0" w:color="auto"/>
              <w:right w:val="single" w:sz="4" w:space="0" w:color="auto"/>
            </w:tcBorders>
          </w:tcPr>
          <w:p w:rsidR="00804CD7" w:rsidRPr="00FE6F4D" w:rsidRDefault="00804CD7" w:rsidP="00804CD7">
            <w:pPr>
              <w:spacing w:line="500" w:lineRule="exact"/>
            </w:pPr>
            <w:r>
              <w:rPr>
                <w:rFonts w:eastAsia="標楷體" w:hint="eastAsia"/>
                <w:sz w:val="28"/>
              </w:rPr>
              <w:t>依據</w:t>
            </w:r>
            <w:proofErr w:type="gramStart"/>
            <w:r w:rsidRPr="007A6C43">
              <w:rPr>
                <w:rFonts w:eastAsia="標楷體" w:hint="eastAsia"/>
                <w:sz w:val="28"/>
              </w:rPr>
              <w:t>北市教體字</w:t>
            </w:r>
            <w:proofErr w:type="gramEnd"/>
            <w:r w:rsidRPr="007A6C43">
              <w:rPr>
                <w:rFonts w:eastAsia="標楷體" w:hint="eastAsia"/>
                <w:sz w:val="28"/>
              </w:rPr>
              <w:t>第</w:t>
            </w:r>
            <w:r w:rsidRPr="007A6C43">
              <w:rPr>
                <w:rFonts w:eastAsia="標楷體" w:hint="eastAsia"/>
                <w:sz w:val="28"/>
              </w:rPr>
              <w:t>1083117957</w:t>
            </w:r>
            <w:r w:rsidRPr="007A6C43">
              <w:rPr>
                <w:rFonts w:eastAsia="標楷體" w:hint="eastAsia"/>
                <w:sz w:val="28"/>
              </w:rPr>
              <w:t>號</w:t>
            </w:r>
            <w:r>
              <w:rPr>
                <w:rFonts w:eastAsia="標楷體" w:hint="eastAsia"/>
                <w:sz w:val="28"/>
              </w:rPr>
              <w:t>函辦理，將新興</w:t>
            </w:r>
            <w:proofErr w:type="gramStart"/>
            <w:r>
              <w:rPr>
                <w:rFonts w:eastAsia="標楷體" w:hint="eastAsia"/>
                <w:sz w:val="28"/>
              </w:rPr>
              <w:t>菸</w:t>
            </w:r>
            <w:proofErr w:type="gramEnd"/>
            <w:r>
              <w:rPr>
                <w:rFonts w:eastAsia="標楷體" w:hint="eastAsia"/>
                <w:sz w:val="28"/>
              </w:rPr>
              <w:t>品</w:t>
            </w:r>
            <w:r>
              <w:rPr>
                <w:rFonts w:eastAsia="標楷體" w:hint="eastAsia"/>
                <w:sz w:val="28"/>
              </w:rPr>
              <w:t>(</w:t>
            </w:r>
            <w:r>
              <w:rPr>
                <w:rFonts w:eastAsia="標楷體" w:hint="eastAsia"/>
                <w:sz w:val="28"/>
              </w:rPr>
              <w:t>含電子煙</w:t>
            </w:r>
            <w:r>
              <w:rPr>
                <w:rFonts w:eastAsia="標楷體" w:hint="eastAsia"/>
                <w:sz w:val="28"/>
              </w:rPr>
              <w:t>)</w:t>
            </w:r>
            <w:r>
              <w:rPr>
                <w:rFonts w:eastAsia="標楷體" w:hint="eastAsia"/>
                <w:sz w:val="28"/>
              </w:rPr>
              <w:t>納入校規。</w:t>
            </w:r>
          </w:p>
          <w:p w:rsidR="00E62950" w:rsidRPr="00804CD7" w:rsidRDefault="00E62950" w:rsidP="002E6D4A">
            <w:pPr>
              <w:spacing w:line="300" w:lineRule="exact"/>
              <w:ind w:left="480" w:hangingChars="200" w:hanging="480"/>
              <w:rPr>
                <w:rFonts w:ascii="標楷體" w:eastAsia="標楷體" w:hAnsi="標楷體"/>
                <w:color w:val="000000"/>
              </w:rPr>
            </w:pPr>
          </w:p>
        </w:tc>
      </w:tr>
      <w:tr w:rsidR="00E62950" w:rsidTr="002E6D4A">
        <w:trPr>
          <w:trHeight w:val="576"/>
        </w:trPr>
        <w:tc>
          <w:tcPr>
            <w:tcW w:w="3833" w:type="dxa"/>
            <w:tcBorders>
              <w:top w:val="single" w:sz="4" w:space="0" w:color="auto"/>
              <w:left w:val="single" w:sz="4" w:space="0" w:color="auto"/>
              <w:bottom w:val="double" w:sz="4" w:space="0" w:color="auto"/>
              <w:right w:val="single" w:sz="4" w:space="0" w:color="auto"/>
            </w:tcBorders>
          </w:tcPr>
          <w:p w:rsidR="00E62950" w:rsidRPr="002E6D4A" w:rsidRDefault="002E6D4A" w:rsidP="002E6D4A">
            <w:pPr>
              <w:snapToGrid w:val="0"/>
              <w:spacing w:line="500" w:lineRule="exact"/>
              <w:rPr>
                <w:rFonts w:ascii="標楷體" w:eastAsia="標楷體" w:hAnsi="標楷體"/>
                <w:sz w:val="28"/>
                <w:szCs w:val="28"/>
              </w:rPr>
            </w:pPr>
            <w:r w:rsidRPr="00CD3E56">
              <w:rPr>
                <w:rFonts w:ascii="標楷體" w:eastAsia="標楷體" w:hAnsi="標楷體" w:hint="eastAsia"/>
                <w:sz w:val="28"/>
                <w:szCs w:val="28"/>
              </w:rPr>
              <w:t>十</w:t>
            </w:r>
            <w:r>
              <w:rPr>
                <w:rFonts w:ascii="標楷體" w:eastAsia="標楷體" w:hAnsi="標楷體" w:hint="eastAsia"/>
                <w:sz w:val="28"/>
                <w:szCs w:val="28"/>
              </w:rPr>
              <w:t>五</w:t>
            </w:r>
            <w:r w:rsidRPr="00CD3E56">
              <w:rPr>
                <w:rFonts w:ascii="標楷體" w:eastAsia="標楷體" w:hAnsi="標楷體" w:hint="eastAsia"/>
                <w:sz w:val="28"/>
                <w:szCs w:val="28"/>
              </w:rPr>
              <w:t>、</w:t>
            </w:r>
            <w:r w:rsidRPr="005157E8">
              <w:rPr>
                <w:rFonts w:ascii="標楷體" w:eastAsia="標楷體" w:hAnsi="標楷體"/>
                <w:sz w:val="28"/>
                <w:szCs w:val="28"/>
              </w:rPr>
              <w:t>學生攜帶或使用之物品足以影響學生專心學習或干擾教學活動進行者，教師或</w:t>
            </w:r>
            <w:r>
              <w:rPr>
                <w:rFonts w:ascii="標楷體" w:eastAsia="標楷體" w:hAnsi="標楷體"/>
                <w:sz w:val="28"/>
                <w:szCs w:val="28"/>
              </w:rPr>
              <w:t>學校得保管之，必要時得通知監護權人領回，其為下列物品者，教師</w:t>
            </w:r>
            <w:proofErr w:type="gramStart"/>
            <w:r>
              <w:rPr>
                <w:rFonts w:ascii="標楷體" w:eastAsia="標楷體" w:hAnsi="標楷體"/>
                <w:sz w:val="28"/>
                <w:szCs w:val="28"/>
              </w:rPr>
              <w:t>或</w:t>
            </w:r>
            <w:r>
              <w:rPr>
                <w:rFonts w:ascii="標楷體" w:eastAsia="標楷體" w:hAnsi="標楷體" w:hint="eastAsia"/>
                <w:sz w:val="28"/>
                <w:szCs w:val="28"/>
              </w:rPr>
              <w:t>學</w:t>
            </w:r>
            <w:r w:rsidRPr="005157E8">
              <w:rPr>
                <w:rFonts w:ascii="標楷體" w:eastAsia="標楷體" w:hAnsi="標楷體"/>
                <w:sz w:val="28"/>
                <w:szCs w:val="28"/>
              </w:rPr>
              <w:t>輔人員</w:t>
            </w:r>
            <w:proofErr w:type="gramEnd"/>
            <w:r w:rsidRPr="005157E8">
              <w:rPr>
                <w:rFonts w:ascii="標楷體" w:eastAsia="標楷體" w:hAnsi="標楷體"/>
                <w:sz w:val="28"/>
                <w:szCs w:val="28"/>
              </w:rPr>
              <w:t>應立即處置，並視其情節移送相關單位處理：</w:t>
            </w:r>
          </w:p>
          <w:p w:rsidR="002E6D4A" w:rsidRPr="002E6D4A" w:rsidRDefault="002E6D4A" w:rsidP="002E6D4A">
            <w:pPr>
              <w:spacing w:line="500" w:lineRule="exact"/>
              <w:rPr>
                <w:rFonts w:ascii="標楷體" w:eastAsia="標楷體" w:hAnsi="標楷體"/>
                <w:sz w:val="28"/>
                <w:szCs w:val="28"/>
              </w:rPr>
            </w:pPr>
            <w:r w:rsidRPr="002E6D4A">
              <w:rPr>
                <w:rFonts w:ascii="標楷體" w:eastAsia="標楷體" w:hAnsi="標楷體" w:hint="eastAsia"/>
                <w:sz w:val="28"/>
                <w:szCs w:val="28"/>
              </w:rPr>
              <w:t>(四)</w:t>
            </w:r>
            <w:proofErr w:type="gramStart"/>
            <w:r w:rsidRPr="005157E8">
              <w:rPr>
                <w:rFonts w:ascii="標楷體" w:eastAsia="標楷體" w:hAnsi="標楷體"/>
                <w:sz w:val="28"/>
                <w:szCs w:val="28"/>
              </w:rPr>
              <w:t>菸</w:t>
            </w:r>
            <w:proofErr w:type="gramEnd"/>
            <w:r w:rsidRPr="005157E8">
              <w:rPr>
                <w:rFonts w:ascii="標楷體" w:eastAsia="標楷體" w:hAnsi="標楷體"/>
                <w:sz w:val="28"/>
                <w:szCs w:val="28"/>
              </w:rPr>
              <w:t>、</w:t>
            </w:r>
            <w:r w:rsidRPr="002E6D4A">
              <w:rPr>
                <w:rFonts w:ascii="標楷體" w:eastAsia="標楷體" w:hAnsi="標楷體"/>
                <w:sz w:val="28"/>
                <w:szCs w:val="28"/>
              </w:rPr>
              <w:t>新興</w:t>
            </w:r>
            <w:proofErr w:type="gramStart"/>
            <w:r w:rsidRPr="002E6D4A">
              <w:rPr>
                <w:rFonts w:ascii="標楷體" w:eastAsia="標楷體" w:hAnsi="標楷體"/>
                <w:sz w:val="28"/>
                <w:szCs w:val="28"/>
              </w:rPr>
              <w:t>菸</w:t>
            </w:r>
            <w:proofErr w:type="gramEnd"/>
            <w:r w:rsidRPr="002E6D4A">
              <w:rPr>
                <w:rFonts w:ascii="標楷體" w:eastAsia="標楷體" w:hAnsi="標楷體"/>
                <w:sz w:val="28"/>
                <w:szCs w:val="28"/>
              </w:rPr>
              <w:t>品(含電子煙)、</w:t>
            </w:r>
            <w:r w:rsidRPr="005157E8">
              <w:rPr>
                <w:rFonts w:ascii="標楷體" w:eastAsia="標楷體" w:hAnsi="標楷體"/>
                <w:sz w:val="28"/>
                <w:szCs w:val="28"/>
              </w:rPr>
              <w:t>酒、檳榔或其他有礙學生身心健康之物品。</w:t>
            </w:r>
          </w:p>
          <w:p w:rsidR="00E62950" w:rsidRPr="002E6D4A" w:rsidRDefault="00E62950">
            <w:pPr>
              <w:spacing w:line="320" w:lineRule="exact"/>
              <w:jc w:val="both"/>
              <w:rPr>
                <w:rFonts w:ascii="標楷體" w:eastAsia="標楷體" w:hAnsi="標楷體"/>
                <w:color w:val="000000"/>
              </w:rPr>
            </w:pPr>
          </w:p>
        </w:tc>
        <w:tc>
          <w:tcPr>
            <w:tcW w:w="3733" w:type="dxa"/>
            <w:tcBorders>
              <w:top w:val="single" w:sz="4" w:space="0" w:color="auto"/>
              <w:left w:val="single" w:sz="4" w:space="0" w:color="auto"/>
              <w:bottom w:val="double" w:sz="4" w:space="0" w:color="auto"/>
              <w:right w:val="single" w:sz="4" w:space="0" w:color="auto"/>
            </w:tcBorders>
          </w:tcPr>
          <w:p w:rsidR="002E6D4A" w:rsidRDefault="002E6D4A" w:rsidP="002E6D4A">
            <w:pPr>
              <w:snapToGrid w:val="0"/>
              <w:spacing w:line="500" w:lineRule="exact"/>
              <w:rPr>
                <w:rFonts w:ascii="標楷體" w:eastAsia="標楷體" w:hAnsi="標楷體"/>
                <w:sz w:val="28"/>
                <w:szCs w:val="28"/>
              </w:rPr>
            </w:pPr>
            <w:r w:rsidRPr="00CD3E56">
              <w:rPr>
                <w:rFonts w:ascii="標楷體" w:eastAsia="標楷體" w:hAnsi="標楷體" w:hint="eastAsia"/>
                <w:sz w:val="28"/>
                <w:szCs w:val="28"/>
              </w:rPr>
              <w:t>十</w:t>
            </w:r>
            <w:r>
              <w:rPr>
                <w:rFonts w:ascii="標楷體" w:eastAsia="標楷體" w:hAnsi="標楷體" w:hint="eastAsia"/>
                <w:sz w:val="28"/>
                <w:szCs w:val="28"/>
              </w:rPr>
              <w:t>五</w:t>
            </w:r>
            <w:r w:rsidRPr="00CD3E56">
              <w:rPr>
                <w:rFonts w:ascii="標楷體" w:eastAsia="標楷體" w:hAnsi="標楷體" w:hint="eastAsia"/>
                <w:sz w:val="28"/>
                <w:szCs w:val="28"/>
              </w:rPr>
              <w:t>、</w:t>
            </w:r>
            <w:r w:rsidRPr="005157E8">
              <w:rPr>
                <w:rFonts w:ascii="標楷體" w:eastAsia="標楷體" w:hAnsi="標楷體"/>
                <w:sz w:val="28"/>
                <w:szCs w:val="28"/>
              </w:rPr>
              <w:t>學生攜帶或使用之物品足以影響學生專心學習或干擾教學活動進行者，教師或</w:t>
            </w:r>
            <w:r>
              <w:rPr>
                <w:rFonts w:ascii="標楷體" w:eastAsia="標楷體" w:hAnsi="標楷體"/>
                <w:sz w:val="28"/>
                <w:szCs w:val="28"/>
              </w:rPr>
              <w:t>學校得保管之，必要時得通知監護權人領回，其為下列物品者，教師</w:t>
            </w:r>
            <w:proofErr w:type="gramStart"/>
            <w:r>
              <w:rPr>
                <w:rFonts w:ascii="標楷體" w:eastAsia="標楷體" w:hAnsi="標楷體"/>
                <w:sz w:val="28"/>
                <w:szCs w:val="28"/>
              </w:rPr>
              <w:t>或</w:t>
            </w:r>
            <w:r>
              <w:rPr>
                <w:rFonts w:ascii="標楷體" w:eastAsia="標楷體" w:hAnsi="標楷體" w:hint="eastAsia"/>
                <w:sz w:val="28"/>
                <w:szCs w:val="28"/>
              </w:rPr>
              <w:t>學</w:t>
            </w:r>
            <w:r w:rsidRPr="005157E8">
              <w:rPr>
                <w:rFonts w:ascii="標楷體" w:eastAsia="標楷體" w:hAnsi="標楷體"/>
                <w:sz w:val="28"/>
                <w:szCs w:val="28"/>
              </w:rPr>
              <w:t>輔人員</w:t>
            </w:r>
            <w:proofErr w:type="gramEnd"/>
            <w:r w:rsidRPr="005157E8">
              <w:rPr>
                <w:rFonts w:ascii="標楷體" w:eastAsia="標楷體" w:hAnsi="標楷體"/>
                <w:sz w:val="28"/>
                <w:szCs w:val="28"/>
              </w:rPr>
              <w:t>應立即處置，並視其情節移送相關單位處理：</w:t>
            </w:r>
          </w:p>
          <w:p w:rsidR="00E62950" w:rsidRPr="002E6D4A" w:rsidRDefault="002E6D4A" w:rsidP="002E6D4A">
            <w:pPr>
              <w:spacing w:line="500" w:lineRule="exact"/>
              <w:rPr>
                <w:rFonts w:ascii="標楷體" w:eastAsia="標楷體" w:hAnsi="標楷體"/>
                <w:sz w:val="28"/>
                <w:szCs w:val="28"/>
              </w:rPr>
            </w:pPr>
            <w:r w:rsidRPr="002E6D4A">
              <w:rPr>
                <w:rFonts w:ascii="標楷體" w:eastAsia="標楷體" w:hAnsi="標楷體" w:hint="eastAsia"/>
                <w:sz w:val="28"/>
                <w:szCs w:val="28"/>
              </w:rPr>
              <w:t>(四)</w:t>
            </w:r>
            <w:proofErr w:type="gramStart"/>
            <w:r w:rsidRPr="005157E8">
              <w:rPr>
                <w:rFonts w:ascii="標楷體" w:eastAsia="標楷體" w:hAnsi="標楷體"/>
                <w:sz w:val="28"/>
                <w:szCs w:val="28"/>
              </w:rPr>
              <w:t>菸</w:t>
            </w:r>
            <w:proofErr w:type="gramEnd"/>
            <w:r w:rsidRPr="005157E8">
              <w:rPr>
                <w:rFonts w:ascii="標楷體" w:eastAsia="標楷體" w:hAnsi="標楷體"/>
                <w:sz w:val="28"/>
                <w:szCs w:val="28"/>
              </w:rPr>
              <w:t>、酒、檳榔或其他有礙學生身心健康之物品。</w:t>
            </w:r>
          </w:p>
        </w:tc>
        <w:tc>
          <w:tcPr>
            <w:tcW w:w="2334" w:type="dxa"/>
            <w:tcBorders>
              <w:top w:val="single" w:sz="4" w:space="0" w:color="auto"/>
              <w:left w:val="single" w:sz="4" w:space="0" w:color="auto"/>
              <w:bottom w:val="double" w:sz="4" w:space="0" w:color="auto"/>
              <w:right w:val="single" w:sz="4" w:space="0" w:color="auto"/>
            </w:tcBorders>
            <w:hideMark/>
          </w:tcPr>
          <w:p w:rsidR="00804CD7" w:rsidRPr="00FE6F4D" w:rsidRDefault="00804CD7" w:rsidP="00804CD7">
            <w:pPr>
              <w:spacing w:line="500" w:lineRule="exact"/>
            </w:pPr>
            <w:r>
              <w:rPr>
                <w:rFonts w:eastAsia="標楷體" w:hint="eastAsia"/>
                <w:sz w:val="28"/>
              </w:rPr>
              <w:t>依據</w:t>
            </w:r>
            <w:proofErr w:type="gramStart"/>
            <w:r w:rsidRPr="007A6C43">
              <w:rPr>
                <w:rFonts w:eastAsia="標楷體" w:hint="eastAsia"/>
                <w:sz w:val="28"/>
              </w:rPr>
              <w:t>北市教體字</w:t>
            </w:r>
            <w:proofErr w:type="gramEnd"/>
            <w:r w:rsidRPr="007A6C43">
              <w:rPr>
                <w:rFonts w:eastAsia="標楷體" w:hint="eastAsia"/>
                <w:sz w:val="28"/>
              </w:rPr>
              <w:t>第</w:t>
            </w:r>
            <w:r w:rsidRPr="007A6C43">
              <w:rPr>
                <w:rFonts w:eastAsia="標楷體" w:hint="eastAsia"/>
                <w:sz w:val="28"/>
              </w:rPr>
              <w:t>1083117957</w:t>
            </w:r>
            <w:r w:rsidRPr="007A6C43">
              <w:rPr>
                <w:rFonts w:eastAsia="標楷體" w:hint="eastAsia"/>
                <w:sz w:val="28"/>
              </w:rPr>
              <w:t>號</w:t>
            </w:r>
            <w:r>
              <w:rPr>
                <w:rFonts w:eastAsia="標楷體" w:hint="eastAsia"/>
                <w:sz w:val="28"/>
              </w:rPr>
              <w:t>函辦理，將新興</w:t>
            </w:r>
            <w:proofErr w:type="gramStart"/>
            <w:r>
              <w:rPr>
                <w:rFonts w:eastAsia="標楷體" w:hint="eastAsia"/>
                <w:sz w:val="28"/>
              </w:rPr>
              <w:t>菸</w:t>
            </w:r>
            <w:proofErr w:type="gramEnd"/>
            <w:r>
              <w:rPr>
                <w:rFonts w:eastAsia="標楷體" w:hint="eastAsia"/>
                <w:sz w:val="28"/>
              </w:rPr>
              <w:t>品</w:t>
            </w:r>
            <w:r>
              <w:rPr>
                <w:rFonts w:eastAsia="標楷體" w:hint="eastAsia"/>
                <w:sz w:val="28"/>
              </w:rPr>
              <w:t>(</w:t>
            </w:r>
            <w:r>
              <w:rPr>
                <w:rFonts w:eastAsia="標楷體" w:hint="eastAsia"/>
                <w:sz w:val="28"/>
              </w:rPr>
              <w:t>含電子煙</w:t>
            </w:r>
            <w:r>
              <w:rPr>
                <w:rFonts w:eastAsia="標楷體" w:hint="eastAsia"/>
                <w:sz w:val="28"/>
              </w:rPr>
              <w:t>)</w:t>
            </w:r>
            <w:r>
              <w:rPr>
                <w:rFonts w:eastAsia="標楷體" w:hint="eastAsia"/>
                <w:sz w:val="28"/>
              </w:rPr>
              <w:t>納入校規。</w:t>
            </w:r>
          </w:p>
          <w:p w:rsidR="00E62950" w:rsidRPr="00804CD7" w:rsidRDefault="00E62950">
            <w:pPr>
              <w:spacing w:line="300" w:lineRule="exact"/>
              <w:ind w:left="480" w:hangingChars="200" w:hanging="480"/>
              <w:rPr>
                <w:rFonts w:ascii="標楷體" w:eastAsia="標楷體" w:hAnsi="標楷體"/>
                <w:color w:val="000000"/>
                <w:lang w:eastAsia="zh-HK"/>
              </w:rPr>
            </w:pPr>
          </w:p>
        </w:tc>
      </w:tr>
    </w:tbl>
    <w:p w:rsidR="004B25A0" w:rsidRDefault="00D45CF4"/>
    <w:sectPr w:rsidR="004B25A0" w:rsidSect="00E62950">
      <w:pgSz w:w="11906" w:h="16838"/>
      <w:pgMar w:top="1440" w:right="1758" w:bottom="144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2016"/>
    <w:multiLevelType w:val="hybridMultilevel"/>
    <w:tmpl w:val="A1EA2C70"/>
    <w:lvl w:ilvl="0" w:tplc="F196B642">
      <w:start w:val="1"/>
      <w:numFmt w:val="taiwaneseCountingThousand"/>
      <w:lvlText w:val="（%1）"/>
      <w:lvlJc w:val="left"/>
      <w:pPr>
        <w:tabs>
          <w:tab w:val="num" w:pos="982"/>
        </w:tabs>
        <w:ind w:left="982"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A66027"/>
    <w:multiLevelType w:val="hybridMultilevel"/>
    <w:tmpl w:val="A1EA2C70"/>
    <w:lvl w:ilvl="0" w:tplc="F196B642">
      <w:start w:val="1"/>
      <w:numFmt w:val="taiwaneseCountingThousand"/>
      <w:lvlText w:val="（%1）"/>
      <w:lvlJc w:val="left"/>
      <w:pPr>
        <w:tabs>
          <w:tab w:val="num" w:pos="1200"/>
        </w:tabs>
        <w:ind w:left="1200"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50"/>
    <w:rsid w:val="0025064A"/>
    <w:rsid w:val="002E6D4A"/>
    <w:rsid w:val="003133DC"/>
    <w:rsid w:val="00553B27"/>
    <w:rsid w:val="00804CD7"/>
    <w:rsid w:val="00D45CF4"/>
    <w:rsid w:val="00E62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8710B-7F9E-47FB-8238-F7C4460E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95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謝昕婷</dc:creator>
  <cp:keywords/>
  <dc:description/>
  <cp:lastModifiedBy>謝昕婷</cp:lastModifiedBy>
  <cp:revision>2</cp:revision>
  <dcterms:created xsi:type="dcterms:W3CDTF">2020-01-10T01:27:00Z</dcterms:created>
  <dcterms:modified xsi:type="dcterms:W3CDTF">2020-01-10T01:27:00Z</dcterms:modified>
</cp:coreProperties>
</file>